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6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3245"/>
        <w:gridCol w:w="1986"/>
        <w:gridCol w:w="7662"/>
      </w:tblGrid>
      <w:tr w:rsidR="00C375CA" w:rsidRPr="0082475B" w:rsidTr="0067210B">
        <w:trPr>
          <w:trHeight w:val="709"/>
        </w:trPr>
        <w:tc>
          <w:tcPr>
            <w:tcW w:w="15820" w:type="dxa"/>
            <w:gridSpan w:val="4"/>
          </w:tcPr>
          <w:p w:rsidR="00C375CA" w:rsidRPr="001F293D" w:rsidRDefault="00C375CA" w:rsidP="00606C90">
            <w:pPr>
              <w:numPr>
                <w:ilvl w:val="0"/>
                <w:numId w:val="11"/>
              </w:numPr>
              <w:spacing w:after="0"/>
              <w:ind w:left="714" w:hanging="357"/>
              <w:jc w:val="center"/>
              <w:rPr>
                <w:rFonts w:ascii="Times New Roman" w:hAnsi="Times New Roman"/>
                <w:b/>
                <w:iCs/>
                <w:kern w:val="2"/>
                <w:sz w:val="28"/>
                <w:szCs w:val="28"/>
              </w:rPr>
            </w:pPr>
            <w:r w:rsidRPr="001F293D">
              <w:rPr>
                <w:rFonts w:ascii="Times New Roman" w:hAnsi="Times New Roman"/>
                <w:b/>
                <w:sz w:val="28"/>
                <w:szCs w:val="28"/>
              </w:rPr>
              <w:t xml:space="preserve">Obszar B zadanie </w:t>
            </w:r>
            <w:r w:rsidR="001F293D" w:rsidRPr="001F293D">
              <w:rPr>
                <w:rFonts w:ascii="Times New Roman" w:hAnsi="Times New Roman"/>
                <w:b/>
                <w:sz w:val="28"/>
                <w:szCs w:val="28"/>
              </w:rPr>
              <w:t xml:space="preserve">3 - </w:t>
            </w:r>
            <w:r w:rsidR="001F293D" w:rsidRPr="001F293D">
              <w:rPr>
                <w:rFonts w:ascii="Times New Roman" w:hAnsi="Times New Roman"/>
                <w:b/>
                <w:iCs/>
                <w:sz w:val="28"/>
                <w:szCs w:val="28"/>
              </w:rPr>
              <w:t>pomoc w zakupie sprz</w:t>
            </w:r>
            <w:r w:rsidR="001F293D" w:rsidRPr="001F293D">
              <w:rPr>
                <w:rFonts w:ascii="Times New Roman" w:hAnsi="Times New Roman"/>
                <w:b/>
                <w:iCs/>
                <w:kern w:val="2"/>
                <w:sz w:val="28"/>
                <w:szCs w:val="28"/>
              </w:rPr>
              <w:t>ętu elektronicznego lub jego elementów oraz oprogramowania, adresowana do osób z umiarkowanym stopniem niepełnosprawności, z dysfunkcją narządu wzroku</w:t>
            </w:r>
          </w:p>
          <w:p w:rsidR="001F293D" w:rsidRPr="0082475B" w:rsidRDefault="001F293D" w:rsidP="00606C90">
            <w:pPr>
              <w:numPr>
                <w:ilvl w:val="0"/>
                <w:numId w:val="11"/>
              </w:numPr>
              <w:spacing w:after="0"/>
              <w:ind w:left="714" w:hanging="357"/>
              <w:jc w:val="center"/>
              <w:rPr>
                <w:b/>
                <w:sz w:val="32"/>
                <w:szCs w:val="32"/>
              </w:rPr>
            </w:pPr>
            <w:r w:rsidRPr="001F293D">
              <w:rPr>
                <w:rFonts w:ascii="Times New Roman" w:hAnsi="Times New Roman"/>
                <w:b/>
                <w:sz w:val="28"/>
                <w:szCs w:val="28"/>
              </w:rPr>
              <w:t>Obszar B zadanie 2 – dofinansowanie szkoleń w zakresie obsługi nabytego w ramach programu sprzętu elektronicznego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293D">
              <w:rPr>
                <w:rFonts w:ascii="Times New Roman" w:hAnsi="Times New Roman"/>
                <w:b/>
                <w:sz w:val="28"/>
                <w:szCs w:val="28"/>
              </w:rPr>
              <w:t>i oprogramowania</w:t>
            </w:r>
          </w:p>
        </w:tc>
      </w:tr>
      <w:tr w:rsidR="00C375CA" w:rsidRPr="0082475B" w:rsidTr="00BB28F6">
        <w:trPr>
          <w:trHeight w:val="1340"/>
        </w:trPr>
        <w:tc>
          <w:tcPr>
            <w:tcW w:w="2927" w:type="dxa"/>
          </w:tcPr>
          <w:p w:rsidR="00C375CA" w:rsidRDefault="00C375CA" w:rsidP="00C717CF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Adresat programu</w:t>
            </w:r>
          </w:p>
          <w:p w:rsidR="00C375CA" w:rsidRPr="00B80751" w:rsidRDefault="00C375CA" w:rsidP="00B80751"/>
        </w:tc>
        <w:tc>
          <w:tcPr>
            <w:tcW w:w="3245" w:type="dxa"/>
          </w:tcPr>
          <w:p w:rsidR="00C375CA" w:rsidRPr="0082475B" w:rsidRDefault="00C375CA" w:rsidP="00866377">
            <w:pPr>
              <w:spacing w:before="120" w:after="120"/>
              <w:jc w:val="center"/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>maksymalnego</w:t>
            </w:r>
            <w:r w:rsidRPr="0082475B">
              <w:rPr>
                <w:b/>
              </w:rPr>
              <w:t xml:space="preserve"> dofinansowania</w:t>
            </w:r>
          </w:p>
        </w:tc>
        <w:tc>
          <w:tcPr>
            <w:tcW w:w="1986" w:type="dxa"/>
          </w:tcPr>
          <w:p w:rsidR="00C375CA" w:rsidRPr="0082475B" w:rsidRDefault="00C375CA" w:rsidP="00C717CF">
            <w:pPr>
              <w:spacing w:before="20" w:after="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 xml:space="preserve">minimalnego </w:t>
            </w:r>
            <w:r w:rsidRPr="0082475B">
              <w:rPr>
                <w:b/>
              </w:rPr>
              <w:t>wkładu własnego osoby niepełnosprawnej</w:t>
            </w:r>
          </w:p>
        </w:tc>
        <w:tc>
          <w:tcPr>
            <w:tcW w:w="7662" w:type="dxa"/>
          </w:tcPr>
          <w:p w:rsidR="00C375CA" w:rsidRPr="00B80751" w:rsidRDefault="00C375CA" w:rsidP="00C717CF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Wymagane dokumenty</w:t>
            </w:r>
          </w:p>
        </w:tc>
      </w:tr>
      <w:tr w:rsidR="00C375CA" w:rsidRPr="0082475B" w:rsidTr="00965E32">
        <w:trPr>
          <w:trHeight w:val="848"/>
        </w:trPr>
        <w:tc>
          <w:tcPr>
            <w:tcW w:w="2927" w:type="dxa"/>
          </w:tcPr>
          <w:p w:rsidR="00C375CA" w:rsidRPr="0082475B" w:rsidRDefault="00C375CA" w:rsidP="001F293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 xml:space="preserve">Osoba niepełnosprawna , która posiada </w:t>
            </w:r>
            <w:r w:rsidR="001F293D">
              <w:rPr>
                <w:rFonts w:ascii="Times New Roman" w:hAnsi="Times New Roman"/>
              </w:rPr>
              <w:t>umiarkowany</w:t>
            </w:r>
            <w:r w:rsidRPr="0082475B">
              <w:rPr>
                <w:rFonts w:ascii="Times New Roman" w:hAnsi="Times New Roman"/>
              </w:rPr>
              <w:t xml:space="preserve"> stopień niepełnosprawności oraz </w:t>
            </w:r>
            <w:r w:rsidR="0097349D" w:rsidRPr="0097349D">
              <w:rPr>
                <w:rFonts w:ascii="Times New Roman" w:hAnsi="Times New Roman"/>
                <w:u w:val="single"/>
              </w:rPr>
              <w:t xml:space="preserve">dysfunkcję </w:t>
            </w:r>
            <w:r w:rsidRPr="0097349D">
              <w:rPr>
                <w:rFonts w:ascii="Times New Roman" w:hAnsi="Times New Roman"/>
                <w:u w:val="single"/>
              </w:rPr>
              <w:t>narządu</w:t>
            </w:r>
            <w:r w:rsidRPr="0082475B">
              <w:rPr>
                <w:rFonts w:ascii="Times New Roman" w:hAnsi="Times New Roman"/>
                <w:u w:val="single"/>
              </w:rPr>
              <w:t xml:space="preserve"> wzroku</w:t>
            </w:r>
            <w:r w:rsidR="0097349D">
              <w:rPr>
                <w:rFonts w:ascii="Times New Roman" w:hAnsi="Times New Roman"/>
                <w:u w:val="single"/>
                <w:vertAlign w:val="superscript"/>
              </w:rPr>
              <w:t>1</w:t>
            </w:r>
            <w:r w:rsidRPr="0082475B">
              <w:rPr>
                <w:rFonts w:ascii="Times New Roman" w:hAnsi="Times New Roman"/>
                <w:b/>
                <w:vertAlign w:val="superscript"/>
              </w:rPr>
              <w:t>)</w:t>
            </w:r>
            <w:r w:rsidRPr="0082475B">
              <w:rPr>
                <w:rFonts w:ascii="Times New Roman" w:hAnsi="Times New Roman"/>
              </w:rPr>
              <w:t>. W przypadku osób w wieku emerytalnym wymagane jest zatrudnienie</w:t>
            </w:r>
            <w:r w:rsidR="001F293D">
              <w:rPr>
                <w:rFonts w:ascii="Times New Roman" w:hAnsi="Times New Roman"/>
              </w:rPr>
              <w:t>.</w:t>
            </w:r>
          </w:p>
        </w:tc>
        <w:tc>
          <w:tcPr>
            <w:tcW w:w="3245" w:type="dxa"/>
          </w:tcPr>
          <w:p w:rsidR="00C375CA" w:rsidRPr="0082475B" w:rsidRDefault="00C375CA" w:rsidP="00C717CF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2475B">
              <w:rPr>
                <w:rFonts w:ascii="Times New Roman" w:hAnsi="Times New Roman"/>
                <w:b/>
                <w:u w:val="single"/>
              </w:rPr>
              <w:t>I. Sprzęt elektroniczny:</w:t>
            </w:r>
          </w:p>
          <w:p w:rsidR="00C375CA" w:rsidRPr="001F293D" w:rsidRDefault="00C375CA" w:rsidP="001F293D">
            <w:pPr>
              <w:spacing w:after="0" w:line="240" w:lineRule="auto"/>
              <w:ind w:left="195" w:hanging="195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>1)</w:t>
            </w:r>
            <w:r w:rsidR="001F293D">
              <w:rPr>
                <w:rFonts w:ascii="Times New Roman" w:hAnsi="Times New Roman"/>
              </w:rPr>
              <w:t xml:space="preserve"> </w:t>
            </w:r>
            <w:r w:rsidRPr="0082475B">
              <w:rPr>
                <w:rFonts w:ascii="Times New Roman" w:hAnsi="Times New Roman"/>
              </w:rPr>
              <w:t xml:space="preserve">dla osób z dysfunkcją narządu wzroku – </w:t>
            </w:r>
            <w:r w:rsidR="001F293D" w:rsidRPr="001F293D">
              <w:rPr>
                <w:rFonts w:ascii="Times New Roman" w:hAnsi="Times New Roman"/>
                <w:b/>
              </w:rPr>
              <w:t>6</w:t>
            </w:r>
            <w:r w:rsidRPr="001F293D">
              <w:rPr>
                <w:rFonts w:ascii="Times New Roman" w:hAnsi="Times New Roman"/>
                <w:b/>
              </w:rPr>
              <w:t>.00</w:t>
            </w:r>
            <w:r w:rsidRPr="0082475B">
              <w:rPr>
                <w:rFonts w:ascii="Times New Roman" w:hAnsi="Times New Roman"/>
                <w:b/>
              </w:rPr>
              <w:t>0 zł</w:t>
            </w:r>
          </w:p>
          <w:p w:rsidR="00C375CA" w:rsidRPr="0082475B" w:rsidRDefault="00C375CA" w:rsidP="006D286F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82475B">
              <w:rPr>
                <w:rFonts w:ascii="Times New Roman" w:hAnsi="Times New Roman"/>
                <w:b/>
                <w:u w:val="single"/>
              </w:rPr>
              <w:t>II. Szkolenie:</w:t>
            </w:r>
            <w:r w:rsidRPr="0082475B">
              <w:rPr>
                <w:rFonts w:ascii="Times New Roman" w:hAnsi="Times New Roman"/>
                <w:u w:val="single"/>
              </w:rPr>
              <w:t xml:space="preserve">    </w:t>
            </w:r>
          </w:p>
          <w:p w:rsidR="00C375CA" w:rsidRPr="00866377" w:rsidRDefault="00C375CA" w:rsidP="006D286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195" w:hanging="195"/>
            </w:pPr>
            <w:r w:rsidRPr="00083A8E">
              <w:rPr>
                <w:rFonts w:ascii="Times New Roman" w:hAnsi="Times New Roman"/>
              </w:rPr>
              <w:t>dla osoby z dysfunkcją</w:t>
            </w:r>
            <w:r w:rsidR="001F293D">
              <w:rPr>
                <w:rFonts w:ascii="Times New Roman" w:hAnsi="Times New Roman"/>
              </w:rPr>
              <w:t xml:space="preserve"> </w:t>
            </w:r>
            <w:r w:rsidRPr="00083A8E">
              <w:rPr>
                <w:rFonts w:ascii="Times New Roman" w:hAnsi="Times New Roman"/>
              </w:rPr>
              <w:t xml:space="preserve">narządu wzroku - </w:t>
            </w:r>
            <w:r w:rsidRPr="00083A8E">
              <w:rPr>
                <w:rFonts w:ascii="Times New Roman" w:hAnsi="Times New Roman"/>
                <w:b/>
              </w:rPr>
              <w:t>2.000 zł</w:t>
            </w:r>
            <w:r w:rsidRPr="00083A8E">
              <w:rPr>
                <w:rFonts w:ascii="Times New Roman" w:hAnsi="Times New Roman"/>
              </w:rPr>
              <w:t xml:space="preserve"> z możliwością zwiększenia o 100% wyłącznie w przypadku, gdy poziom dysfunkcji narządu wzroku wymaga zwiększenia liczby godzin szkolenia</w:t>
            </w:r>
          </w:p>
        </w:tc>
        <w:tc>
          <w:tcPr>
            <w:tcW w:w="1986" w:type="dxa"/>
          </w:tcPr>
          <w:p w:rsidR="00C375CA" w:rsidRPr="0082475B" w:rsidRDefault="00C375CA" w:rsidP="008663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</w:rPr>
              <w:t xml:space="preserve">W przypadku zakupu sprzętu elektronicznego lub jego elementów oraz oprogramowania </w:t>
            </w:r>
            <w:r w:rsidRPr="0082475B">
              <w:rPr>
                <w:rFonts w:ascii="Times New Roman" w:hAnsi="Times New Roman"/>
                <w:b/>
              </w:rPr>
              <w:t xml:space="preserve">– </w:t>
            </w:r>
            <w:r w:rsidR="001F293D">
              <w:rPr>
                <w:rFonts w:ascii="Times New Roman" w:hAnsi="Times New Roman"/>
                <w:b/>
              </w:rPr>
              <w:t>3</w:t>
            </w:r>
            <w:r w:rsidRPr="0082475B">
              <w:rPr>
                <w:rFonts w:ascii="Times New Roman" w:hAnsi="Times New Roman"/>
                <w:b/>
              </w:rPr>
              <w:t>0% ceny brutto zakupu</w:t>
            </w:r>
          </w:p>
          <w:p w:rsidR="00C375CA" w:rsidRPr="0082475B" w:rsidRDefault="00C375CA" w:rsidP="00CC158A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C375CA" w:rsidRPr="0082475B" w:rsidRDefault="00C375CA" w:rsidP="00866377">
            <w:pPr>
              <w:spacing w:before="120" w:after="120" w:line="240" w:lineRule="auto"/>
              <w:jc w:val="center"/>
            </w:pPr>
            <w:r w:rsidRPr="0082475B">
              <w:rPr>
                <w:rFonts w:ascii="Times New Roman" w:hAnsi="Times New Roman"/>
              </w:rPr>
              <w:t xml:space="preserve">W przypadku szkolenia komputerowego – </w:t>
            </w:r>
            <w:r w:rsidRPr="0082475B">
              <w:rPr>
                <w:rFonts w:ascii="Times New Roman" w:hAnsi="Times New Roman"/>
                <w:b/>
              </w:rPr>
              <w:t>wkład własny nie jest wymagany</w:t>
            </w:r>
          </w:p>
        </w:tc>
        <w:tc>
          <w:tcPr>
            <w:tcW w:w="7662" w:type="dxa"/>
          </w:tcPr>
          <w:p w:rsidR="00C375CA" w:rsidRPr="00D560F0" w:rsidRDefault="00C375CA" w:rsidP="009657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wniosek,</w:t>
            </w:r>
          </w:p>
          <w:p w:rsidR="00C375CA" w:rsidRPr="00D560F0" w:rsidRDefault="00C375CA" w:rsidP="00965766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</w:t>
            </w:r>
            <w:r>
              <w:rPr>
                <w:rFonts w:ascii="Times New Roman" w:hAnsi="Times New Roman"/>
              </w:rPr>
              <w:t>wiadczenie o wysokości dochodów – zał. nr 1,</w:t>
            </w:r>
          </w:p>
          <w:p w:rsidR="00C375CA" w:rsidRDefault="00C375CA" w:rsidP="009657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oświadczenie/zgoda na przetwarzanie danych osobowych </w:t>
            </w:r>
            <w:r>
              <w:rPr>
                <w:rFonts w:ascii="Times New Roman" w:hAnsi="Times New Roman"/>
              </w:rPr>
              <w:t>– zał. nr 2,</w:t>
            </w:r>
          </w:p>
          <w:p w:rsidR="00C375CA" w:rsidRDefault="00C375CA" w:rsidP="00965766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kserokopia orzeczenia o niepełnosprawności </w:t>
            </w:r>
            <w:r>
              <w:rPr>
                <w:rFonts w:ascii="Times New Roman" w:hAnsi="Times New Roman"/>
              </w:rPr>
              <w:t xml:space="preserve">lub stopniu niepełnosprawności </w:t>
            </w:r>
            <w:r w:rsidRPr="00D560F0">
              <w:rPr>
                <w:rFonts w:ascii="Times New Roman" w:hAnsi="Times New Roman"/>
              </w:rPr>
              <w:t>(oryginał do wglądu przy składaniu wniosku)</w:t>
            </w:r>
            <w:r w:rsidR="007A6A7A">
              <w:rPr>
                <w:rFonts w:ascii="Times New Roman" w:hAnsi="Times New Roman"/>
              </w:rPr>
              <w:t xml:space="preserve">, </w:t>
            </w:r>
            <w:r w:rsidR="007A6A7A" w:rsidRPr="007A6A7A">
              <w:rPr>
                <w:rFonts w:ascii="Times New Roman" w:hAnsi="Times New Roman"/>
              </w:rPr>
              <w:t xml:space="preserve"> </w:t>
            </w:r>
            <w:r w:rsidR="007A6A7A" w:rsidRPr="007A6A7A">
              <w:rPr>
                <w:rFonts w:ascii="Times New Roman" w:hAnsi="Times New Roman"/>
              </w:rPr>
              <w:t xml:space="preserve">jeżeli przyczyną wydania orzeczenia </w:t>
            </w:r>
            <w:r w:rsidR="007A6A7A" w:rsidRPr="007A6A7A">
              <w:rPr>
                <w:rFonts w:ascii="Times New Roman" w:hAnsi="Times New Roman"/>
                <w:u w:val="single"/>
              </w:rPr>
              <w:t>nie jest</w:t>
            </w:r>
            <w:r w:rsidR="007A6A7A" w:rsidRPr="007A6A7A">
              <w:rPr>
                <w:rFonts w:ascii="Times New Roman" w:hAnsi="Times New Roman"/>
              </w:rPr>
              <w:t xml:space="preserve"> dysfunkcja narządu wzroku, należy przedłożyć zaświadczenie lekarskie</w:t>
            </w:r>
            <w:r w:rsidR="007A6A7A" w:rsidRPr="007A6A7A">
              <w:rPr>
                <w:rFonts w:ascii="Times New Roman" w:hAnsi="Times New Roman"/>
                <w:b/>
                <w:vertAlign w:val="superscript"/>
              </w:rPr>
              <w:t>1)</w:t>
            </w:r>
            <w:r w:rsidRPr="00D560F0">
              <w:rPr>
                <w:rFonts w:ascii="Times New Roman" w:hAnsi="Times New Roman"/>
              </w:rPr>
              <w:t>.</w:t>
            </w:r>
          </w:p>
          <w:p w:rsidR="00C375CA" w:rsidRDefault="00C375CA" w:rsidP="00965766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specyfikacja</w:t>
            </w:r>
            <w:r>
              <w:rPr>
                <w:rFonts w:ascii="Times New Roman" w:hAnsi="Times New Roman"/>
              </w:rPr>
              <w:t xml:space="preserve"> zakupu sprzętu elektronicznego lub/i szkolenia,</w:t>
            </w:r>
            <w:r w:rsidR="00CC158A">
              <w:rPr>
                <w:rFonts w:ascii="Times New Roman" w:hAnsi="Times New Roman"/>
              </w:rPr>
              <w:br/>
              <w:t>o</w:t>
            </w:r>
            <w:r w:rsidRPr="00D560F0">
              <w:rPr>
                <w:rFonts w:ascii="Times New Roman" w:hAnsi="Times New Roman"/>
              </w:rPr>
              <w:t xml:space="preserve"> dofinansowanie którego o</w:t>
            </w:r>
            <w:r>
              <w:rPr>
                <w:rFonts w:ascii="Times New Roman" w:hAnsi="Times New Roman"/>
              </w:rPr>
              <w:t>soba niepełnosprawna ubiega się</w:t>
            </w:r>
            <w:r w:rsidRPr="00D560F0">
              <w:rPr>
                <w:rFonts w:ascii="Times New Roman" w:hAnsi="Times New Roman"/>
              </w:rPr>
              <w:t xml:space="preserve"> wraz z wyceną (np. faktura proforma),</w:t>
            </w:r>
          </w:p>
          <w:p w:rsidR="001F293D" w:rsidRDefault="001F293D" w:rsidP="00337390">
            <w:pPr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</w:p>
          <w:p w:rsidR="00C375CA" w:rsidRPr="0082475B" w:rsidRDefault="00C375CA" w:rsidP="00337390">
            <w:pPr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>W przypadku osób z dysfunkcją narządu wzroku:</w:t>
            </w:r>
          </w:p>
          <w:p w:rsidR="00C375CA" w:rsidRPr="002360F4" w:rsidRDefault="00C375CA" w:rsidP="002360F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/>
              </w:rPr>
            </w:pPr>
            <w:r w:rsidRPr="002360F4">
              <w:rPr>
                <w:rFonts w:ascii="Times New Roman" w:hAnsi="Times New Roman"/>
              </w:rPr>
              <w:t xml:space="preserve">jeżeli przyczyną wydania orzeczenia </w:t>
            </w:r>
            <w:r w:rsidRPr="002360F4">
              <w:rPr>
                <w:rFonts w:ascii="Times New Roman" w:hAnsi="Times New Roman"/>
                <w:u w:val="single"/>
              </w:rPr>
              <w:t>nie jest</w:t>
            </w:r>
            <w:r w:rsidRPr="002360F4">
              <w:rPr>
                <w:rFonts w:ascii="Times New Roman" w:hAnsi="Times New Roman"/>
              </w:rPr>
              <w:t xml:space="preserve"> dysfunkcja narządu wzroku, należy przedłożyć zaświadczenie lekarskie </w:t>
            </w:r>
            <w:r w:rsidR="00756CBB">
              <w:rPr>
                <w:rFonts w:ascii="Times New Roman" w:hAnsi="Times New Roman"/>
                <w:vertAlign w:val="superscript"/>
              </w:rPr>
              <w:t>1</w:t>
            </w:r>
            <w:r w:rsidRPr="002360F4">
              <w:rPr>
                <w:rFonts w:ascii="Times New Roman" w:hAnsi="Times New Roman"/>
                <w:b/>
                <w:vertAlign w:val="superscript"/>
              </w:rPr>
              <w:t>)</w:t>
            </w:r>
          </w:p>
          <w:p w:rsidR="00C375CA" w:rsidRPr="001F293D" w:rsidRDefault="00C375CA" w:rsidP="00CC158A">
            <w:pPr>
              <w:pStyle w:val="Akapitzlist"/>
              <w:spacing w:before="120" w:after="120" w:line="240" w:lineRule="auto"/>
              <w:ind w:left="408"/>
              <w:rPr>
                <w:rFonts w:ascii="Times New Roman" w:hAnsi="Times New Roman"/>
              </w:rPr>
            </w:pPr>
          </w:p>
        </w:tc>
      </w:tr>
    </w:tbl>
    <w:p w:rsidR="00C375CA" w:rsidRDefault="00C375CA" w:rsidP="00BB28F6">
      <w:pPr>
        <w:spacing w:after="0"/>
        <w:rPr>
          <w:b/>
          <w:sz w:val="36"/>
          <w:szCs w:val="36"/>
          <w:u w:val="single"/>
        </w:rPr>
      </w:pPr>
      <w:r w:rsidRPr="006660B8">
        <w:rPr>
          <w:b/>
          <w:sz w:val="36"/>
          <w:szCs w:val="36"/>
        </w:rPr>
        <w:t xml:space="preserve">Osoba ubiegająca się o dofinansowanie w ramach Obszaru B zad. </w:t>
      </w:r>
      <w:r w:rsidR="001F293D">
        <w:rPr>
          <w:b/>
          <w:sz w:val="36"/>
          <w:szCs w:val="36"/>
        </w:rPr>
        <w:t>3</w:t>
      </w:r>
      <w:r w:rsidRPr="006660B8">
        <w:rPr>
          <w:b/>
          <w:sz w:val="36"/>
          <w:szCs w:val="36"/>
        </w:rPr>
        <w:t xml:space="preserve"> oraz 2 składa </w:t>
      </w:r>
      <w:r w:rsidRPr="006660B8">
        <w:rPr>
          <w:b/>
          <w:sz w:val="36"/>
          <w:szCs w:val="36"/>
          <w:u w:val="single"/>
        </w:rPr>
        <w:t>jeden wniosek.</w:t>
      </w:r>
    </w:p>
    <w:p w:rsidR="00C375CA" w:rsidRPr="00DF12EA" w:rsidRDefault="001F293D" w:rsidP="00BB28F6">
      <w:pPr>
        <w:pStyle w:val="StandI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="00C375CA">
        <w:rPr>
          <w:b/>
          <w:sz w:val="24"/>
          <w:szCs w:val="24"/>
          <w:u w:val="single"/>
        </w:rPr>
        <w:t>)</w:t>
      </w:r>
      <w:r w:rsidR="00C375CA" w:rsidRPr="00DF12EA">
        <w:rPr>
          <w:b/>
          <w:sz w:val="24"/>
          <w:szCs w:val="24"/>
          <w:u w:val="single"/>
        </w:rPr>
        <w:t xml:space="preserve"> dysfunkcja narządu wzroku</w:t>
      </w:r>
      <w:r w:rsidR="00C375CA" w:rsidRPr="00DF12EA">
        <w:rPr>
          <w:sz w:val="24"/>
          <w:szCs w:val="24"/>
        </w:rPr>
        <w:t xml:space="preserve"> –</w:t>
      </w:r>
      <w:r w:rsidR="00606C90">
        <w:rPr>
          <w:sz w:val="24"/>
          <w:szCs w:val="24"/>
        </w:rPr>
        <w:t xml:space="preserve"> </w:t>
      </w:r>
      <w:r w:rsidR="00C375CA" w:rsidRPr="00DF12EA">
        <w:rPr>
          <w:iCs/>
          <w:sz w:val="24"/>
          <w:szCs w:val="24"/>
        </w:rPr>
        <w:t>dysfunkcj</w:t>
      </w:r>
      <w:r w:rsidR="00606C90">
        <w:rPr>
          <w:iCs/>
          <w:sz w:val="24"/>
          <w:szCs w:val="24"/>
        </w:rPr>
        <w:t>a</w:t>
      </w:r>
      <w:r w:rsidR="00C375CA" w:rsidRPr="00DF12EA">
        <w:rPr>
          <w:iCs/>
          <w:sz w:val="24"/>
          <w:szCs w:val="24"/>
        </w:rPr>
        <w:t xml:space="preserve"> wzroku stanowiącą powód wydania orzeczenia o </w:t>
      </w:r>
      <w:r w:rsidR="00606C90">
        <w:rPr>
          <w:iCs/>
          <w:sz w:val="24"/>
          <w:szCs w:val="24"/>
        </w:rPr>
        <w:t>umiarkowanym</w:t>
      </w:r>
      <w:r w:rsidR="00C375CA" w:rsidRPr="00DF12EA">
        <w:rPr>
          <w:iCs/>
          <w:sz w:val="24"/>
          <w:szCs w:val="24"/>
        </w:rPr>
        <w:t xml:space="preserve"> stopniu niepełnosprawności</w:t>
      </w:r>
      <w:r w:rsidR="00606C90">
        <w:rPr>
          <w:iCs/>
          <w:sz w:val="24"/>
          <w:szCs w:val="24"/>
        </w:rPr>
        <w:t xml:space="preserve">, </w:t>
      </w:r>
      <w:r w:rsidR="00C375CA" w:rsidRPr="00DF12EA">
        <w:rPr>
          <w:iCs/>
          <w:sz w:val="24"/>
          <w:szCs w:val="24"/>
        </w:rPr>
        <w:t>a także</w:t>
      </w:r>
      <w:r w:rsidR="00606C90">
        <w:rPr>
          <w:iCs/>
          <w:sz w:val="24"/>
          <w:szCs w:val="24"/>
        </w:rPr>
        <w:br/>
      </w:r>
      <w:r w:rsidR="00C375CA" w:rsidRPr="00DF12EA">
        <w:rPr>
          <w:iCs/>
          <w:sz w:val="24"/>
          <w:szCs w:val="24"/>
        </w:rPr>
        <w:t>w przypadku:</w:t>
      </w:r>
    </w:p>
    <w:p w:rsidR="00C375CA" w:rsidRPr="00DF12EA" w:rsidRDefault="00C375CA" w:rsidP="00DF12EA">
      <w:pPr>
        <w:pStyle w:val="StandI"/>
        <w:numPr>
          <w:ilvl w:val="1"/>
          <w:numId w:val="6"/>
        </w:numPr>
        <w:tabs>
          <w:tab w:val="clear" w:pos="2160"/>
        </w:tabs>
        <w:spacing w:before="40" w:after="40" w:line="240" w:lineRule="auto"/>
        <w:ind w:left="1151" w:hanging="357"/>
        <w:rPr>
          <w:sz w:val="24"/>
          <w:szCs w:val="24"/>
        </w:rPr>
      </w:pPr>
      <w:r w:rsidRPr="00DF12EA">
        <w:rPr>
          <w:iCs/>
          <w:sz w:val="24"/>
          <w:szCs w:val="24"/>
        </w:rPr>
        <w:t>gdy dysfunkcja narządu wzroku nie jest przyczyną wydania orzeczenia o </w:t>
      </w:r>
      <w:r w:rsidR="00606C90">
        <w:rPr>
          <w:iCs/>
          <w:sz w:val="24"/>
          <w:szCs w:val="24"/>
        </w:rPr>
        <w:t>umiarkowanym</w:t>
      </w:r>
      <w:r w:rsidRPr="00DF12EA">
        <w:rPr>
          <w:iCs/>
          <w:sz w:val="24"/>
          <w:szCs w:val="24"/>
        </w:rPr>
        <w:t xml:space="preserve"> stopniu niepełnosprawności, ale wnioskodawca przedłoży 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 osoba niepełnosprawna, której dotyczy wniosek, </w:t>
      </w:r>
      <w:r w:rsidRPr="00DF12EA">
        <w:rPr>
          <w:sz w:val="24"/>
          <w:szCs w:val="24"/>
        </w:rPr>
        <w:t>ma ostrość wzroku (w korekcji) w oku lepszym równą lub poniżej 0,</w:t>
      </w:r>
      <w:r w:rsidR="0097349D">
        <w:rPr>
          <w:sz w:val="24"/>
          <w:szCs w:val="24"/>
        </w:rPr>
        <w:t>1</w:t>
      </w:r>
      <w:r w:rsidRPr="00DF12EA">
        <w:rPr>
          <w:sz w:val="24"/>
          <w:szCs w:val="24"/>
        </w:rPr>
        <w:t xml:space="preserve"> i/lub ma zwężenie pola widzenia do </w:t>
      </w:r>
      <w:r w:rsidR="0097349D">
        <w:rPr>
          <w:sz w:val="24"/>
          <w:szCs w:val="24"/>
        </w:rPr>
        <w:t>3</w:t>
      </w:r>
      <w:r w:rsidRPr="00DF12EA">
        <w:rPr>
          <w:sz w:val="24"/>
          <w:szCs w:val="24"/>
        </w:rPr>
        <w:t>0 stopni</w:t>
      </w:r>
      <w:r w:rsidRPr="00DF12EA">
        <w:rPr>
          <w:iCs/>
          <w:sz w:val="24"/>
          <w:szCs w:val="24"/>
        </w:rPr>
        <w:t>;</w:t>
      </w:r>
      <w:r w:rsidRPr="00DF12EA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wydane nie wcześniej niż </w:t>
      </w:r>
      <w:r w:rsidR="007A6A7A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>0 dni przed dniem złożenia wniosku,</w:t>
      </w:r>
    </w:p>
    <w:sectPr w:rsidR="00C375CA" w:rsidRPr="00DF12EA" w:rsidSect="001F293D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C3" w:rsidRDefault="00176CC3" w:rsidP="005C31B4">
      <w:pPr>
        <w:spacing w:after="0" w:line="240" w:lineRule="auto"/>
      </w:pPr>
      <w:r>
        <w:separator/>
      </w:r>
    </w:p>
  </w:endnote>
  <w:endnote w:type="continuationSeparator" w:id="0">
    <w:p w:rsidR="00176CC3" w:rsidRDefault="00176CC3" w:rsidP="005C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C3" w:rsidRDefault="00176CC3" w:rsidP="005C31B4">
      <w:pPr>
        <w:spacing w:after="0" w:line="240" w:lineRule="auto"/>
      </w:pPr>
      <w:r>
        <w:separator/>
      </w:r>
    </w:p>
  </w:footnote>
  <w:footnote w:type="continuationSeparator" w:id="0">
    <w:p w:rsidR="00176CC3" w:rsidRDefault="00176CC3" w:rsidP="005C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22D"/>
    <w:multiLevelType w:val="hybridMultilevel"/>
    <w:tmpl w:val="EB022F58"/>
    <w:lvl w:ilvl="0" w:tplc="0415000F">
      <w:start w:val="1"/>
      <w:numFmt w:val="decimal"/>
      <w:lvlText w:val="%1."/>
      <w:lvlJc w:val="left"/>
      <w:pPr>
        <w:ind w:left="1588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" w15:restartNumberingAfterBreak="0">
    <w:nsid w:val="07585DD8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B03AD9"/>
    <w:multiLevelType w:val="hybridMultilevel"/>
    <w:tmpl w:val="A45A7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9F3066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B795C66"/>
    <w:multiLevelType w:val="hybridMultilevel"/>
    <w:tmpl w:val="218C6D20"/>
    <w:lvl w:ilvl="0" w:tplc="041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6" w15:restartNumberingAfterBreak="0">
    <w:nsid w:val="3EC24F36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690E4C"/>
    <w:multiLevelType w:val="hybridMultilevel"/>
    <w:tmpl w:val="52E6D6B2"/>
    <w:lvl w:ilvl="0" w:tplc="04150011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8" w15:restartNumberingAfterBreak="0">
    <w:nsid w:val="46A61D40"/>
    <w:multiLevelType w:val="hybridMultilevel"/>
    <w:tmpl w:val="C4E07876"/>
    <w:lvl w:ilvl="0" w:tplc="CFA235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CB7B80"/>
    <w:multiLevelType w:val="hybridMultilevel"/>
    <w:tmpl w:val="3BFA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6269A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0B8"/>
    <w:rsid w:val="00083A8E"/>
    <w:rsid w:val="000B183F"/>
    <w:rsid w:val="000D3C82"/>
    <w:rsid w:val="000F5F87"/>
    <w:rsid w:val="000F6B4F"/>
    <w:rsid w:val="0012383D"/>
    <w:rsid w:val="00124DCD"/>
    <w:rsid w:val="00137482"/>
    <w:rsid w:val="00176CC3"/>
    <w:rsid w:val="001B3711"/>
    <w:rsid w:val="001F293D"/>
    <w:rsid w:val="001F3A5A"/>
    <w:rsid w:val="001F638D"/>
    <w:rsid w:val="002360F4"/>
    <w:rsid w:val="002547E2"/>
    <w:rsid w:val="00265D73"/>
    <w:rsid w:val="002A5BFF"/>
    <w:rsid w:val="002B3D2E"/>
    <w:rsid w:val="002F4D34"/>
    <w:rsid w:val="00333D7D"/>
    <w:rsid w:val="00337390"/>
    <w:rsid w:val="00340A44"/>
    <w:rsid w:val="00362DA0"/>
    <w:rsid w:val="00384C12"/>
    <w:rsid w:val="003A1DA8"/>
    <w:rsid w:val="003B4750"/>
    <w:rsid w:val="004118D9"/>
    <w:rsid w:val="00437B8C"/>
    <w:rsid w:val="00451F78"/>
    <w:rsid w:val="004642F8"/>
    <w:rsid w:val="00464BD8"/>
    <w:rsid w:val="0048760D"/>
    <w:rsid w:val="00491155"/>
    <w:rsid w:val="004A65E4"/>
    <w:rsid w:val="004B70ED"/>
    <w:rsid w:val="004C52FB"/>
    <w:rsid w:val="005156A4"/>
    <w:rsid w:val="005468B4"/>
    <w:rsid w:val="00555C4B"/>
    <w:rsid w:val="00575AD4"/>
    <w:rsid w:val="005C31B4"/>
    <w:rsid w:val="005E7BE8"/>
    <w:rsid w:val="005F73ED"/>
    <w:rsid w:val="00606C90"/>
    <w:rsid w:val="00617C6C"/>
    <w:rsid w:val="00633768"/>
    <w:rsid w:val="00640921"/>
    <w:rsid w:val="006660B8"/>
    <w:rsid w:val="0067210B"/>
    <w:rsid w:val="00672962"/>
    <w:rsid w:val="0069082C"/>
    <w:rsid w:val="006D286F"/>
    <w:rsid w:val="006E17C8"/>
    <w:rsid w:val="007036A1"/>
    <w:rsid w:val="0071234F"/>
    <w:rsid w:val="00756CBB"/>
    <w:rsid w:val="00774718"/>
    <w:rsid w:val="00793873"/>
    <w:rsid w:val="007A2889"/>
    <w:rsid w:val="007A6A7A"/>
    <w:rsid w:val="007C5570"/>
    <w:rsid w:val="007E544D"/>
    <w:rsid w:val="00801E19"/>
    <w:rsid w:val="008229D5"/>
    <w:rsid w:val="00823A21"/>
    <w:rsid w:val="0082475B"/>
    <w:rsid w:val="008273B3"/>
    <w:rsid w:val="00866377"/>
    <w:rsid w:val="0087788F"/>
    <w:rsid w:val="00886AF1"/>
    <w:rsid w:val="00887C11"/>
    <w:rsid w:val="00892DD5"/>
    <w:rsid w:val="008C637B"/>
    <w:rsid w:val="008C7539"/>
    <w:rsid w:val="008D6D5F"/>
    <w:rsid w:val="008E4CF6"/>
    <w:rsid w:val="00952D1A"/>
    <w:rsid w:val="00957512"/>
    <w:rsid w:val="00962D86"/>
    <w:rsid w:val="00965766"/>
    <w:rsid w:val="00965E32"/>
    <w:rsid w:val="0097349D"/>
    <w:rsid w:val="00975915"/>
    <w:rsid w:val="009C3730"/>
    <w:rsid w:val="009F081C"/>
    <w:rsid w:val="00A047E1"/>
    <w:rsid w:val="00A368DD"/>
    <w:rsid w:val="00A669B5"/>
    <w:rsid w:val="00AC2F27"/>
    <w:rsid w:val="00AF6A7F"/>
    <w:rsid w:val="00B1009C"/>
    <w:rsid w:val="00B80751"/>
    <w:rsid w:val="00B81E2E"/>
    <w:rsid w:val="00B82B22"/>
    <w:rsid w:val="00B85FB3"/>
    <w:rsid w:val="00B86A78"/>
    <w:rsid w:val="00BA48D4"/>
    <w:rsid w:val="00BB1148"/>
    <w:rsid w:val="00BB28F6"/>
    <w:rsid w:val="00BD7346"/>
    <w:rsid w:val="00C17D01"/>
    <w:rsid w:val="00C31C85"/>
    <w:rsid w:val="00C375CA"/>
    <w:rsid w:val="00C5209F"/>
    <w:rsid w:val="00C71761"/>
    <w:rsid w:val="00C717CF"/>
    <w:rsid w:val="00C866B2"/>
    <w:rsid w:val="00CA3D04"/>
    <w:rsid w:val="00CC1011"/>
    <w:rsid w:val="00CC158A"/>
    <w:rsid w:val="00CE335F"/>
    <w:rsid w:val="00CE5494"/>
    <w:rsid w:val="00D27D91"/>
    <w:rsid w:val="00D3315D"/>
    <w:rsid w:val="00D35E1F"/>
    <w:rsid w:val="00D560F0"/>
    <w:rsid w:val="00DA502C"/>
    <w:rsid w:val="00DB516A"/>
    <w:rsid w:val="00DE7191"/>
    <w:rsid w:val="00DF12EA"/>
    <w:rsid w:val="00E239CE"/>
    <w:rsid w:val="00E23D7F"/>
    <w:rsid w:val="00E33A3A"/>
    <w:rsid w:val="00E647B0"/>
    <w:rsid w:val="00EB31F2"/>
    <w:rsid w:val="00EB339B"/>
    <w:rsid w:val="00EC47CC"/>
    <w:rsid w:val="00F32B13"/>
    <w:rsid w:val="00F36F0D"/>
    <w:rsid w:val="00F430B6"/>
    <w:rsid w:val="00F5580F"/>
    <w:rsid w:val="00F71C4E"/>
    <w:rsid w:val="00F9286D"/>
    <w:rsid w:val="00FB04EA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05908"/>
  <w15:docId w15:val="{17E5CDA9-9C87-4BF7-8752-35CB329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6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C3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C31B4"/>
    <w:rPr>
      <w:rFonts w:cs="Times New Roman"/>
    </w:rPr>
  </w:style>
  <w:style w:type="paragraph" w:customStyle="1" w:styleId="StandI">
    <w:name w:val="Stand I"/>
    <w:basedOn w:val="Normalny"/>
    <w:uiPriority w:val="99"/>
    <w:rsid w:val="00DF12EA"/>
    <w:pPr>
      <w:spacing w:after="240" w:line="264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2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5209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20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User</cp:lastModifiedBy>
  <cp:revision>101</cp:revision>
  <cp:lastPrinted>2018-04-30T11:50:00Z</cp:lastPrinted>
  <dcterms:created xsi:type="dcterms:W3CDTF">2014-04-12T11:14:00Z</dcterms:created>
  <dcterms:modified xsi:type="dcterms:W3CDTF">2019-04-24T11:11:00Z</dcterms:modified>
</cp:coreProperties>
</file>